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D027" w14:textId="77777777" w:rsidR="00020CDD" w:rsidRPr="00941330" w:rsidRDefault="00020CDD" w:rsidP="00D62B15">
      <w:pPr>
        <w:shd w:val="clear" w:color="auto" w:fill="FFFFFF" w:themeFill="background1"/>
        <w:spacing w:line="276" w:lineRule="auto"/>
        <w:jc w:val="center"/>
        <w:rPr>
          <w:rFonts w:ascii="Arial" w:eastAsia="Arial" w:hAnsi="Arial" w:cs="Arial"/>
          <w:b/>
          <w:bCs/>
          <w:color w:val="A6A6A6" w:themeColor="background1" w:themeShade="A6"/>
          <w:lang w:eastAsia="es-CO"/>
        </w:rPr>
      </w:pPr>
      <w:r w:rsidRPr="00941330">
        <w:rPr>
          <w:rFonts w:ascii="Arial" w:eastAsia="Arial" w:hAnsi="Arial" w:cs="Arial"/>
          <w:b/>
          <w:bCs/>
          <w:color w:val="A6A6A6" w:themeColor="background1" w:themeShade="A6"/>
          <w:lang w:eastAsia="es-CO"/>
        </w:rPr>
        <w:t>(LOGO DE LA ORGANIZACIÓN)</w:t>
      </w:r>
    </w:p>
    <w:p w14:paraId="34C5453B" w14:textId="77777777" w:rsidR="00020CDD" w:rsidRDefault="00020CDD" w:rsidP="00D62B15">
      <w:pPr>
        <w:spacing w:line="276" w:lineRule="auto"/>
        <w:jc w:val="center"/>
        <w:rPr>
          <w:rFonts w:ascii="Arial" w:hAnsi="Arial" w:cs="Arial"/>
          <w:lang w:val="es-CO"/>
        </w:rPr>
      </w:pPr>
    </w:p>
    <w:p w14:paraId="501E7B9E" w14:textId="77777777" w:rsidR="00D62B15" w:rsidRPr="00941330" w:rsidRDefault="00D62B15" w:rsidP="00D62B15">
      <w:pPr>
        <w:spacing w:line="276" w:lineRule="auto"/>
        <w:jc w:val="center"/>
        <w:rPr>
          <w:rFonts w:ascii="Arial" w:hAnsi="Arial" w:cs="Arial"/>
          <w:lang w:val="es-CO"/>
        </w:rPr>
      </w:pPr>
    </w:p>
    <w:p w14:paraId="0EFDB2D7" w14:textId="77777777" w:rsidR="00020CDD" w:rsidRPr="00FF2129" w:rsidRDefault="00020CDD" w:rsidP="00D62B15">
      <w:pPr>
        <w:spacing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FF2129">
        <w:rPr>
          <w:rFonts w:ascii="Arial" w:eastAsia="Arial" w:hAnsi="Arial" w:cs="Arial"/>
          <w:b/>
          <w:sz w:val="32"/>
          <w:szCs w:val="32"/>
        </w:rPr>
        <w:t>CONVOCATORIA A LA ASAMBLEA GENERAL DE AFILIADOS</w:t>
      </w:r>
    </w:p>
    <w:p w14:paraId="6A5DC450" w14:textId="36A05166" w:rsidR="00020CDD" w:rsidRPr="00FF2129" w:rsidRDefault="00020CDD" w:rsidP="00D62B15">
      <w:pPr>
        <w:spacing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FF2129">
        <w:rPr>
          <w:rFonts w:ascii="Arial" w:eastAsia="Arial" w:hAnsi="Arial" w:cs="Arial"/>
          <w:b/>
          <w:sz w:val="32"/>
          <w:szCs w:val="32"/>
        </w:rPr>
        <w:t>PREPARATORIA PARA EL PROCESO DE ELECCIÓN DE DIGNATARIOS 2026</w:t>
      </w:r>
    </w:p>
    <w:p w14:paraId="35C2A3BE" w14:textId="77777777" w:rsidR="00020CDD" w:rsidRPr="00941330" w:rsidRDefault="00020CDD" w:rsidP="00D62B15">
      <w:pPr>
        <w:spacing w:line="276" w:lineRule="auto"/>
        <w:jc w:val="center"/>
        <w:rPr>
          <w:rFonts w:ascii="Arial" w:eastAsia="Arial" w:hAnsi="Arial" w:cs="Arial"/>
        </w:rPr>
      </w:pPr>
    </w:p>
    <w:p w14:paraId="6A47BE2C" w14:textId="77777777" w:rsidR="00941330" w:rsidRPr="00941330" w:rsidRDefault="00941330" w:rsidP="00D62B15">
      <w:pPr>
        <w:spacing w:line="276" w:lineRule="auto"/>
        <w:jc w:val="center"/>
        <w:rPr>
          <w:rFonts w:ascii="Arial" w:eastAsia="Arial" w:hAnsi="Arial" w:cs="Arial"/>
        </w:rPr>
      </w:pPr>
    </w:p>
    <w:p w14:paraId="07108E5D" w14:textId="77777777" w:rsidR="00020CDD" w:rsidRPr="00941330" w:rsidRDefault="00020CDD" w:rsidP="00D62B15">
      <w:pPr>
        <w:spacing w:line="276" w:lineRule="auto"/>
        <w:jc w:val="center"/>
        <w:rPr>
          <w:rFonts w:ascii="Arial" w:eastAsia="Arial" w:hAnsi="Arial" w:cs="Arial"/>
        </w:rPr>
      </w:pPr>
      <w:r w:rsidRPr="00941330">
        <w:rPr>
          <w:rFonts w:ascii="Arial" w:eastAsia="Arial" w:hAnsi="Arial" w:cs="Arial"/>
        </w:rPr>
        <w:t xml:space="preserve">EL PRESIDENTE / LA JUNTA DIRECTIVA / EL FISCAL / EL COMITÉ DE CONVIVENCIA Y CONCILIACIÓN / EL 10% DE LOS AFILIADOS </w:t>
      </w:r>
      <w:r w:rsidRPr="00941330">
        <w:rPr>
          <w:rFonts w:ascii="Arial" w:eastAsia="Arial" w:hAnsi="Arial" w:cs="Arial"/>
          <w:color w:val="FF0000"/>
        </w:rPr>
        <w:t>(dejar sólo a quien convoca)</w:t>
      </w:r>
    </w:p>
    <w:p w14:paraId="21322D33" w14:textId="001037B4" w:rsidR="00020CDD" w:rsidRPr="00941330" w:rsidRDefault="00020CDD" w:rsidP="00D62B15">
      <w:pPr>
        <w:spacing w:line="276" w:lineRule="auto"/>
        <w:jc w:val="center"/>
        <w:rPr>
          <w:rFonts w:ascii="Arial" w:eastAsia="Arial" w:hAnsi="Arial" w:cs="Arial"/>
        </w:rPr>
      </w:pPr>
      <w:r w:rsidRPr="00941330">
        <w:rPr>
          <w:rFonts w:ascii="Arial" w:eastAsia="Arial" w:hAnsi="Arial" w:cs="Arial"/>
        </w:rPr>
        <w:t>DE LA JUNTA DE ACCIÓN COMUNAL DEL BARRIO / VEREDA ____________________________________________________________________</w:t>
      </w:r>
    </w:p>
    <w:p w14:paraId="1CFCC5D6" w14:textId="77777777" w:rsidR="00020CDD" w:rsidRPr="00941330" w:rsidRDefault="00020CDD" w:rsidP="00D62B15">
      <w:pPr>
        <w:spacing w:line="276" w:lineRule="auto"/>
        <w:jc w:val="center"/>
        <w:rPr>
          <w:rFonts w:ascii="Arial" w:eastAsia="Arial" w:hAnsi="Arial" w:cs="Arial"/>
        </w:rPr>
      </w:pPr>
      <w:r w:rsidRPr="00941330">
        <w:rPr>
          <w:rFonts w:ascii="Arial" w:eastAsia="Arial" w:hAnsi="Arial" w:cs="Arial"/>
        </w:rPr>
        <w:t>DEL MUNICIPIO DE CHÍA, CUNDINAMARCA.</w:t>
      </w:r>
    </w:p>
    <w:p w14:paraId="283E6116" w14:textId="307F4863" w:rsidR="00020CDD" w:rsidRPr="00941330" w:rsidRDefault="00020CDD" w:rsidP="00D62B15">
      <w:pPr>
        <w:pStyle w:val="Prrafodelista"/>
        <w:tabs>
          <w:tab w:val="left" w:pos="6506"/>
        </w:tabs>
        <w:spacing w:after="0" w:line="276" w:lineRule="auto"/>
        <w:jc w:val="center"/>
        <w:rPr>
          <w:rFonts w:eastAsia="Arial" w:cs="Arial"/>
          <w:sz w:val="24"/>
          <w:szCs w:val="24"/>
        </w:rPr>
      </w:pPr>
    </w:p>
    <w:p w14:paraId="03F65B3F" w14:textId="77777777" w:rsidR="00941330" w:rsidRPr="00941330" w:rsidRDefault="00941330" w:rsidP="00D62B15">
      <w:pPr>
        <w:pStyle w:val="Prrafodelista"/>
        <w:tabs>
          <w:tab w:val="left" w:pos="6506"/>
        </w:tabs>
        <w:spacing w:after="0" w:line="276" w:lineRule="auto"/>
        <w:jc w:val="center"/>
        <w:rPr>
          <w:rFonts w:eastAsia="Arial" w:cs="Arial"/>
          <w:sz w:val="24"/>
          <w:szCs w:val="24"/>
        </w:rPr>
      </w:pPr>
    </w:p>
    <w:p w14:paraId="7C1F4143" w14:textId="77777777" w:rsidR="00020CDD" w:rsidRPr="00941330" w:rsidRDefault="00020CDD" w:rsidP="00D62B15">
      <w:pPr>
        <w:spacing w:line="276" w:lineRule="auto"/>
        <w:jc w:val="center"/>
        <w:rPr>
          <w:rFonts w:ascii="Arial" w:eastAsia="Arial" w:hAnsi="Arial" w:cs="Arial"/>
          <w:b/>
        </w:rPr>
      </w:pPr>
      <w:r w:rsidRPr="00941330">
        <w:rPr>
          <w:rFonts w:ascii="Arial" w:eastAsia="Arial" w:hAnsi="Arial" w:cs="Arial"/>
          <w:b/>
        </w:rPr>
        <w:t>CONVOCA:</w:t>
      </w:r>
    </w:p>
    <w:p w14:paraId="561790FD" w14:textId="77777777" w:rsidR="00020CDD" w:rsidRPr="00941330" w:rsidRDefault="00020CDD" w:rsidP="00D62B15">
      <w:pPr>
        <w:pStyle w:val="Prrafodelista"/>
        <w:spacing w:after="0" w:line="276" w:lineRule="auto"/>
        <w:jc w:val="center"/>
        <w:rPr>
          <w:rFonts w:eastAsia="Arial" w:cs="Arial"/>
          <w:sz w:val="24"/>
          <w:szCs w:val="24"/>
        </w:rPr>
      </w:pPr>
    </w:p>
    <w:p w14:paraId="6122183E" w14:textId="6A7A9395" w:rsidR="00020CDD" w:rsidRPr="00941330" w:rsidRDefault="00020CDD" w:rsidP="00D62B15">
      <w:pPr>
        <w:spacing w:line="276" w:lineRule="auto"/>
        <w:jc w:val="center"/>
        <w:rPr>
          <w:rFonts w:ascii="Arial" w:eastAsia="Arial" w:hAnsi="Arial" w:cs="Arial"/>
        </w:rPr>
      </w:pPr>
      <w:r w:rsidRPr="00941330">
        <w:rPr>
          <w:rFonts w:ascii="Arial" w:eastAsia="Arial" w:hAnsi="Arial" w:cs="Arial"/>
        </w:rPr>
        <w:t xml:space="preserve">A </w:t>
      </w:r>
      <w:r w:rsidR="00D62B15">
        <w:rPr>
          <w:rFonts w:ascii="Arial" w:eastAsia="Arial" w:hAnsi="Arial" w:cs="Arial"/>
        </w:rPr>
        <w:t>LA</w:t>
      </w:r>
      <w:r w:rsidRPr="00941330">
        <w:rPr>
          <w:rFonts w:ascii="Arial" w:eastAsia="Arial" w:hAnsi="Arial" w:cs="Arial"/>
        </w:rPr>
        <w:t>S</w:t>
      </w:r>
      <w:r w:rsidR="00D62B15">
        <w:rPr>
          <w:rFonts w:ascii="Arial" w:eastAsia="Arial" w:hAnsi="Arial" w:cs="Arial"/>
        </w:rPr>
        <w:t xml:space="preserve"> PERSONAS </w:t>
      </w:r>
      <w:r w:rsidRPr="00941330">
        <w:rPr>
          <w:rFonts w:ascii="Arial" w:eastAsia="Arial" w:hAnsi="Arial" w:cs="Arial"/>
        </w:rPr>
        <w:t>AFILIAD</w:t>
      </w:r>
      <w:r w:rsidR="00D62B15">
        <w:rPr>
          <w:rFonts w:ascii="Arial" w:eastAsia="Arial" w:hAnsi="Arial" w:cs="Arial"/>
        </w:rPr>
        <w:t>AS A</w:t>
      </w:r>
      <w:r w:rsidRPr="00941330">
        <w:rPr>
          <w:rFonts w:ascii="Arial" w:eastAsia="Arial" w:hAnsi="Arial" w:cs="Arial"/>
        </w:rPr>
        <w:t xml:space="preserve"> LA ORGANIZACIÓN COMUNAL</w:t>
      </w:r>
    </w:p>
    <w:p w14:paraId="7408F6A9" w14:textId="0935AE04" w:rsidR="00020CDD" w:rsidRPr="00941330" w:rsidRDefault="00020CDD" w:rsidP="00D62B15">
      <w:pPr>
        <w:spacing w:line="276" w:lineRule="auto"/>
        <w:jc w:val="center"/>
        <w:rPr>
          <w:rFonts w:ascii="Arial" w:eastAsia="Arial" w:hAnsi="Arial" w:cs="Arial"/>
        </w:rPr>
      </w:pPr>
      <w:r w:rsidRPr="00941330">
        <w:rPr>
          <w:rFonts w:ascii="Arial" w:eastAsia="Arial" w:hAnsi="Arial" w:cs="Arial"/>
        </w:rPr>
        <w:t>A REUNIÓN ORDINARIA DE ASAMBLEA GENERAL DE AFILIADOS.</w:t>
      </w:r>
    </w:p>
    <w:p w14:paraId="16EBA011" w14:textId="77777777" w:rsidR="00020CDD" w:rsidRPr="00941330" w:rsidRDefault="00020CDD" w:rsidP="00D62B15">
      <w:pPr>
        <w:pStyle w:val="Prrafodelista"/>
        <w:spacing w:after="0" w:line="276" w:lineRule="auto"/>
        <w:rPr>
          <w:rFonts w:eastAsia="Arial" w:cs="Arial"/>
          <w:sz w:val="24"/>
          <w:szCs w:val="24"/>
        </w:rPr>
      </w:pPr>
    </w:p>
    <w:p w14:paraId="68686A97" w14:textId="1D91235C" w:rsidR="00020CDD" w:rsidRPr="00D62B15" w:rsidRDefault="00020CDD" w:rsidP="00D62B15">
      <w:pPr>
        <w:spacing w:line="276" w:lineRule="auto"/>
        <w:jc w:val="both"/>
        <w:rPr>
          <w:rFonts w:ascii="Arial" w:eastAsia="Arial" w:hAnsi="Arial" w:cs="Arial"/>
        </w:rPr>
      </w:pPr>
      <w:r w:rsidRPr="00D62B15">
        <w:rPr>
          <w:rFonts w:ascii="Arial" w:eastAsia="Arial" w:hAnsi="Arial" w:cs="Arial"/>
        </w:rPr>
        <w:t xml:space="preserve">En cumplimiento de los requisitos legales y estatutarios se convoca a los Afiliados de la Organización a reunión de Asamblea General, con el objetivo de llevar a cabo nuestra </w:t>
      </w:r>
      <w:r w:rsidR="00D62B15" w:rsidRPr="00D62B15">
        <w:rPr>
          <w:rFonts w:ascii="Arial" w:eastAsia="Arial" w:hAnsi="Arial" w:cs="Arial"/>
        </w:rPr>
        <w:t xml:space="preserve">reunión preparatoria del proceso de elección de nuevos Dignatarios de la Junta de Acción Comuna, elegir tribunal de </w:t>
      </w:r>
      <w:r w:rsidRPr="00D62B15">
        <w:rPr>
          <w:rFonts w:ascii="Arial" w:eastAsia="Arial" w:hAnsi="Arial" w:cs="Arial"/>
        </w:rPr>
        <w:t>garantías,</w:t>
      </w:r>
      <w:r w:rsidR="00D62B15" w:rsidRPr="00D62B15">
        <w:rPr>
          <w:rFonts w:ascii="Arial" w:eastAsia="Arial" w:hAnsi="Arial" w:cs="Arial"/>
        </w:rPr>
        <w:t xml:space="preserve"> entre otros temas de especial relevancia</w:t>
      </w:r>
      <w:r w:rsidRPr="00D62B15">
        <w:rPr>
          <w:rFonts w:ascii="Arial" w:eastAsia="Arial" w:hAnsi="Arial" w:cs="Arial"/>
        </w:rPr>
        <w:t>, se propone el siguiente orden del día:</w:t>
      </w:r>
    </w:p>
    <w:p w14:paraId="08CE0876" w14:textId="77777777" w:rsidR="00020CDD" w:rsidRPr="00941330" w:rsidRDefault="00020CDD" w:rsidP="00D62B15">
      <w:pPr>
        <w:pStyle w:val="Prrafodelista"/>
        <w:spacing w:after="0" w:line="276" w:lineRule="auto"/>
        <w:rPr>
          <w:rFonts w:eastAsia="Arial" w:cs="Arial"/>
          <w:sz w:val="24"/>
          <w:szCs w:val="24"/>
        </w:rPr>
      </w:pPr>
    </w:p>
    <w:p w14:paraId="00E25197" w14:textId="77777777" w:rsidR="00941330" w:rsidRPr="00941330" w:rsidRDefault="00941330" w:rsidP="00D62B15">
      <w:pPr>
        <w:pStyle w:val="Prrafodelista"/>
        <w:spacing w:after="0" w:line="276" w:lineRule="auto"/>
        <w:rPr>
          <w:rFonts w:eastAsia="Arial" w:cs="Arial"/>
          <w:sz w:val="24"/>
          <w:szCs w:val="24"/>
        </w:rPr>
      </w:pPr>
    </w:p>
    <w:p w14:paraId="63275608" w14:textId="0B9CD61B" w:rsidR="00020CDD" w:rsidRPr="00941330" w:rsidRDefault="00941330" w:rsidP="00D62B15">
      <w:pPr>
        <w:spacing w:line="276" w:lineRule="auto"/>
        <w:jc w:val="both"/>
        <w:rPr>
          <w:rFonts w:ascii="Arial" w:eastAsia="Arial" w:hAnsi="Arial" w:cs="Arial"/>
          <w:b/>
        </w:rPr>
      </w:pPr>
      <w:r w:rsidRPr="00941330">
        <w:rPr>
          <w:rFonts w:ascii="Arial" w:eastAsia="Arial" w:hAnsi="Arial" w:cs="Arial"/>
          <w:b/>
        </w:rPr>
        <w:t>ORDEN DEL DÍA PROPUESTO:</w:t>
      </w:r>
    </w:p>
    <w:p w14:paraId="771C4F76" w14:textId="77777777" w:rsidR="00020CDD" w:rsidRPr="00941330" w:rsidRDefault="00020CDD" w:rsidP="00D62B15">
      <w:pPr>
        <w:pStyle w:val="Prrafodelista"/>
        <w:spacing w:after="0" w:line="276" w:lineRule="auto"/>
        <w:rPr>
          <w:rFonts w:eastAsia="Arial" w:cs="Arial"/>
          <w:sz w:val="24"/>
          <w:szCs w:val="24"/>
        </w:rPr>
      </w:pPr>
    </w:p>
    <w:p w14:paraId="14216AEA" w14:textId="77777777" w:rsidR="00020CDD" w:rsidRPr="00941330" w:rsidRDefault="00020CDD" w:rsidP="00D62B15">
      <w:pPr>
        <w:pStyle w:val="Prrafodelista"/>
        <w:numPr>
          <w:ilvl w:val="0"/>
          <w:numId w:val="6"/>
        </w:numPr>
        <w:spacing w:after="0" w:line="276" w:lineRule="auto"/>
        <w:rPr>
          <w:rFonts w:eastAsia="Arial" w:cs="Arial"/>
          <w:sz w:val="24"/>
          <w:szCs w:val="24"/>
        </w:rPr>
      </w:pPr>
      <w:r w:rsidRPr="00941330">
        <w:rPr>
          <w:rFonts w:eastAsia="Arial" w:cs="Arial"/>
          <w:sz w:val="24"/>
          <w:szCs w:val="24"/>
        </w:rPr>
        <w:t>Instalación.</w:t>
      </w:r>
    </w:p>
    <w:p w14:paraId="610F4F06" w14:textId="77777777" w:rsidR="00020CDD" w:rsidRPr="00941330" w:rsidRDefault="00020CDD" w:rsidP="00D62B15">
      <w:pPr>
        <w:pStyle w:val="Prrafodelista"/>
        <w:numPr>
          <w:ilvl w:val="0"/>
          <w:numId w:val="6"/>
        </w:numPr>
        <w:spacing w:after="0" w:line="276" w:lineRule="auto"/>
        <w:rPr>
          <w:rFonts w:eastAsia="Arial" w:cs="Arial"/>
          <w:sz w:val="24"/>
          <w:szCs w:val="24"/>
        </w:rPr>
      </w:pPr>
      <w:r w:rsidRPr="00941330">
        <w:rPr>
          <w:rFonts w:eastAsia="Arial" w:cs="Arial"/>
          <w:sz w:val="24"/>
          <w:szCs w:val="24"/>
        </w:rPr>
        <w:t>Llamado a lista y verificación del quórum.</w:t>
      </w:r>
    </w:p>
    <w:p w14:paraId="235785FA" w14:textId="0BEC3C1F" w:rsidR="00020CDD" w:rsidRPr="00941330" w:rsidRDefault="00020CDD" w:rsidP="00D62B15">
      <w:pPr>
        <w:pStyle w:val="Prrafodelista"/>
        <w:numPr>
          <w:ilvl w:val="0"/>
          <w:numId w:val="6"/>
        </w:numPr>
        <w:spacing w:after="0" w:line="276" w:lineRule="auto"/>
        <w:rPr>
          <w:rFonts w:eastAsia="Arial" w:cs="Arial"/>
          <w:sz w:val="24"/>
          <w:szCs w:val="24"/>
        </w:rPr>
      </w:pPr>
      <w:r w:rsidRPr="00941330">
        <w:rPr>
          <w:rFonts w:eastAsia="Arial" w:cs="Arial"/>
          <w:sz w:val="24"/>
          <w:szCs w:val="24"/>
        </w:rPr>
        <w:t xml:space="preserve">Elección de </w:t>
      </w:r>
      <w:proofErr w:type="gramStart"/>
      <w:r w:rsidRPr="00941330">
        <w:rPr>
          <w:rFonts w:eastAsia="Arial" w:cs="Arial"/>
          <w:sz w:val="24"/>
          <w:szCs w:val="24"/>
        </w:rPr>
        <w:t>Presidente</w:t>
      </w:r>
      <w:proofErr w:type="gramEnd"/>
      <w:r w:rsidRPr="00941330">
        <w:rPr>
          <w:rFonts w:eastAsia="Arial" w:cs="Arial"/>
          <w:sz w:val="24"/>
          <w:szCs w:val="24"/>
        </w:rPr>
        <w:t xml:space="preserve"> y Secretario de la Asamblea </w:t>
      </w:r>
      <w:r w:rsidRPr="00941330">
        <w:rPr>
          <w:rFonts w:eastAsia="Arial" w:cs="Arial"/>
          <w:color w:val="FF0000"/>
          <w:sz w:val="24"/>
          <w:szCs w:val="24"/>
        </w:rPr>
        <w:t>(en principio el Presidente y Secretario de la Organización realizan las labores de presidir, verificar el quórum y levantar el acta de la Asamblea</w:t>
      </w:r>
      <w:r w:rsidR="009F655F" w:rsidRPr="00941330">
        <w:rPr>
          <w:rFonts w:eastAsia="Arial" w:cs="Arial"/>
          <w:color w:val="FF0000"/>
          <w:sz w:val="24"/>
          <w:szCs w:val="24"/>
        </w:rPr>
        <w:t>)</w:t>
      </w:r>
    </w:p>
    <w:p w14:paraId="6FBB97C4" w14:textId="77777777" w:rsidR="00020CDD" w:rsidRPr="00941330" w:rsidRDefault="00020CDD" w:rsidP="00D62B15">
      <w:pPr>
        <w:pStyle w:val="Prrafodelista"/>
        <w:numPr>
          <w:ilvl w:val="0"/>
          <w:numId w:val="6"/>
        </w:numPr>
        <w:spacing w:after="0" w:line="276" w:lineRule="auto"/>
        <w:rPr>
          <w:rFonts w:eastAsia="Arial" w:cs="Arial"/>
          <w:sz w:val="24"/>
          <w:szCs w:val="24"/>
        </w:rPr>
      </w:pPr>
      <w:r w:rsidRPr="00941330">
        <w:rPr>
          <w:rFonts w:eastAsia="Arial" w:cs="Arial"/>
          <w:sz w:val="24"/>
          <w:szCs w:val="24"/>
        </w:rPr>
        <w:t>Lectura y aprobación del orden del día.</w:t>
      </w:r>
    </w:p>
    <w:p w14:paraId="5264687E" w14:textId="77777777" w:rsidR="00D5204D" w:rsidRPr="00941330" w:rsidRDefault="00BE1FBC" w:rsidP="00D62B15">
      <w:pPr>
        <w:pStyle w:val="Prrafodelista"/>
        <w:numPr>
          <w:ilvl w:val="0"/>
          <w:numId w:val="6"/>
        </w:numPr>
        <w:spacing w:line="276" w:lineRule="auto"/>
        <w:rPr>
          <w:rFonts w:eastAsia="Arial" w:cs="Arial"/>
          <w:sz w:val="24"/>
          <w:szCs w:val="24"/>
        </w:rPr>
      </w:pPr>
      <w:r w:rsidRPr="00941330">
        <w:rPr>
          <w:rFonts w:eastAsia="Arial" w:cs="Arial"/>
          <w:sz w:val="24"/>
          <w:szCs w:val="24"/>
        </w:rPr>
        <w:t>Elección de los tres (3) integrantes del Tribunal de Garantías titulares y tres (3) suplentes, de acuerdo a lo ordenado en la Ley y los Estatutos.</w:t>
      </w:r>
    </w:p>
    <w:p w14:paraId="7D6352B1" w14:textId="77777777" w:rsidR="00D5204D" w:rsidRPr="00941330" w:rsidRDefault="00D5204D" w:rsidP="00D62B15">
      <w:pPr>
        <w:pStyle w:val="Prrafodelista"/>
        <w:numPr>
          <w:ilvl w:val="0"/>
          <w:numId w:val="6"/>
        </w:numPr>
        <w:spacing w:line="276" w:lineRule="auto"/>
        <w:rPr>
          <w:rFonts w:eastAsia="Arial" w:cs="Arial"/>
          <w:sz w:val="24"/>
          <w:szCs w:val="24"/>
        </w:rPr>
      </w:pPr>
      <w:r w:rsidRPr="00941330">
        <w:rPr>
          <w:rFonts w:eastAsia="Arial" w:cs="Arial"/>
          <w:sz w:val="24"/>
          <w:szCs w:val="24"/>
        </w:rPr>
        <w:t xml:space="preserve">Decidir sobre </w:t>
      </w:r>
      <w:r w:rsidR="00674849" w:rsidRPr="00941330">
        <w:rPr>
          <w:rFonts w:eastAsia="Arial" w:cs="Arial"/>
          <w:sz w:val="24"/>
          <w:szCs w:val="24"/>
        </w:rPr>
        <w:t>la modalidad de elección que se usará: por Asamblea (que requiere quorum del 50%+1) o por elección Directa con urna y voto (con quorum del 30%).</w:t>
      </w:r>
    </w:p>
    <w:p w14:paraId="610C82C8" w14:textId="77777777" w:rsidR="00D5204D" w:rsidRDefault="00674849" w:rsidP="00D62B15">
      <w:pPr>
        <w:pStyle w:val="Prrafodelista"/>
        <w:numPr>
          <w:ilvl w:val="0"/>
          <w:numId w:val="6"/>
        </w:numPr>
        <w:spacing w:line="276" w:lineRule="auto"/>
        <w:rPr>
          <w:rFonts w:eastAsia="Arial" w:cs="Arial"/>
          <w:sz w:val="24"/>
          <w:szCs w:val="24"/>
        </w:rPr>
      </w:pPr>
      <w:r w:rsidRPr="00941330">
        <w:rPr>
          <w:rFonts w:eastAsia="Arial" w:cs="Arial"/>
          <w:sz w:val="24"/>
          <w:szCs w:val="24"/>
        </w:rPr>
        <w:t>Decidir si la postulación se realiza por Planchas o por Listas.</w:t>
      </w:r>
    </w:p>
    <w:p w14:paraId="7DF1130D" w14:textId="116F039E" w:rsidR="004723EF" w:rsidRPr="004723EF" w:rsidRDefault="004723EF" w:rsidP="00D62B15">
      <w:pPr>
        <w:pStyle w:val="Prrafodelista"/>
        <w:numPr>
          <w:ilvl w:val="0"/>
          <w:numId w:val="6"/>
        </w:numPr>
        <w:spacing w:line="276" w:lineRule="auto"/>
        <w:rPr>
          <w:rFonts w:eastAsia="Arial" w:cs="Arial"/>
          <w:sz w:val="24"/>
          <w:szCs w:val="24"/>
        </w:rPr>
      </w:pPr>
      <w:r w:rsidRPr="004723EF">
        <w:rPr>
          <w:rFonts w:eastAsia="Arial" w:cs="Arial"/>
          <w:sz w:val="24"/>
          <w:szCs w:val="24"/>
        </w:rPr>
        <w:t>Se decidirá sobre el lugar y horarios para la inscripción de nuevos Afiliados, verificando en Estatutos qué Dignatario quedará como custodio del Libro de Afiliados</w:t>
      </w:r>
      <w:r>
        <w:rPr>
          <w:rFonts w:eastAsia="Arial" w:cs="Arial"/>
          <w:sz w:val="24"/>
          <w:szCs w:val="24"/>
        </w:rPr>
        <w:t xml:space="preserve"> </w:t>
      </w:r>
      <w:r w:rsidRPr="004723EF">
        <w:rPr>
          <w:rFonts w:eastAsia="Arial" w:cs="Arial"/>
          <w:color w:val="FF0000"/>
          <w:sz w:val="24"/>
          <w:szCs w:val="24"/>
        </w:rPr>
        <w:t>(se recomienda disponer de 2 horas entre semana y 2 horas los fines de semana).</w:t>
      </w:r>
    </w:p>
    <w:p w14:paraId="105F7DED" w14:textId="77777777" w:rsidR="00D5204D" w:rsidRDefault="00D5204D" w:rsidP="00D62B15">
      <w:pPr>
        <w:pStyle w:val="Prrafodelista"/>
        <w:numPr>
          <w:ilvl w:val="0"/>
          <w:numId w:val="6"/>
        </w:numPr>
        <w:spacing w:line="276" w:lineRule="auto"/>
        <w:rPr>
          <w:rFonts w:eastAsia="Arial" w:cs="Arial"/>
          <w:sz w:val="24"/>
          <w:szCs w:val="24"/>
        </w:rPr>
      </w:pPr>
      <w:r w:rsidRPr="00941330">
        <w:rPr>
          <w:rFonts w:eastAsia="Arial" w:cs="Arial"/>
          <w:sz w:val="24"/>
          <w:szCs w:val="24"/>
        </w:rPr>
        <w:t xml:space="preserve">Definir </w:t>
      </w:r>
      <w:r w:rsidR="00674849" w:rsidRPr="00941330">
        <w:rPr>
          <w:rFonts w:eastAsia="Arial" w:cs="Arial"/>
          <w:sz w:val="24"/>
          <w:szCs w:val="24"/>
        </w:rPr>
        <w:t>la hora de inicio y de terminación de la jornada de elecciones, con un tiempo</w:t>
      </w:r>
      <w:r w:rsidRPr="00941330">
        <w:rPr>
          <w:rFonts w:eastAsia="Arial" w:cs="Arial"/>
          <w:sz w:val="24"/>
          <w:szCs w:val="24"/>
        </w:rPr>
        <w:t xml:space="preserve"> que no sea </w:t>
      </w:r>
      <w:r w:rsidR="00674849" w:rsidRPr="00941330">
        <w:rPr>
          <w:rFonts w:eastAsia="Arial" w:cs="Arial"/>
          <w:sz w:val="24"/>
          <w:szCs w:val="24"/>
        </w:rPr>
        <w:t>menor a cuatro (4) horas y no mayor a ocho (8) horas, de acuerdo a lo establecido en los Estatutos.</w:t>
      </w:r>
    </w:p>
    <w:p w14:paraId="435877C4" w14:textId="4363BC3B" w:rsidR="004723EF" w:rsidRPr="00941330" w:rsidRDefault="004723EF" w:rsidP="00D62B15">
      <w:pPr>
        <w:pStyle w:val="Prrafodelista"/>
        <w:numPr>
          <w:ilvl w:val="0"/>
          <w:numId w:val="6"/>
        </w:numPr>
        <w:spacing w:line="276" w:lineRule="auto"/>
        <w:rPr>
          <w:rFonts w:eastAsia="Arial" w:cs="Arial"/>
          <w:sz w:val="24"/>
          <w:szCs w:val="24"/>
        </w:rPr>
      </w:pPr>
      <w:bookmarkStart w:id="0" w:name="_Hlk221803186"/>
      <w:r>
        <w:rPr>
          <w:rFonts w:eastAsia="Arial" w:cs="Arial"/>
          <w:sz w:val="24"/>
          <w:szCs w:val="24"/>
        </w:rPr>
        <w:t>Establecer el lugar donde se realizará la votación en caso de no tener salón comunal, o si este no es apto para realizar la actividad.</w:t>
      </w:r>
    </w:p>
    <w:bookmarkEnd w:id="0"/>
    <w:p w14:paraId="1BCC256C" w14:textId="77777777" w:rsidR="00D5204D" w:rsidRDefault="00D5204D" w:rsidP="00D62B15">
      <w:pPr>
        <w:pStyle w:val="Prrafodelista"/>
        <w:numPr>
          <w:ilvl w:val="0"/>
          <w:numId w:val="6"/>
        </w:numPr>
        <w:spacing w:line="276" w:lineRule="auto"/>
        <w:rPr>
          <w:rFonts w:eastAsia="Arial" w:cs="Arial"/>
          <w:sz w:val="24"/>
          <w:szCs w:val="24"/>
        </w:rPr>
      </w:pPr>
      <w:r w:rsidRPr="00941330">
        <w:rPr>
          <w:rFonts w:eastAsia="Arial" w:cs="Arial"/>
          <w:sz w:val="24"/>
          <w:szCs w:val="24"/>
        </w:rPr>
        <w:t>D</w:t>
      </w:r>
      <w:r w:rsidR="00674849" w:rsidRPr="00941330">
        <w:rPr>
          <w:rFonts w:eastAsia="Arial" w:cs="Arial"/>
          <w:sz w:val="24"/>
          <w:szCs w:val="24"/>
        </w:rPr>
        <w:t>efinir la fecha límite y</w:t>
      </w:r>
      <w:r w:rsidRPr="00941330">
        <w:rPr>
          <w:rFonts w:eastAsia="Arial" w:cs="Arial"/>
          <w:sz w:val="24"/>
          <w:szCs w:val="24"/>
        </w:rPr>
        <w:t xml:space="preserve"> los</w:t>
      </w:r>
      <w:r w:rsidR="00674849" w:rsidRPr="00941330">
        <w:rPr>
          <w:rFonts w:eastAsia="Arial" w:cs="Arial"/>
          <w:sz w:val="24"/>
          <w:szCs w:val="24"/>
        </w:rPr>
        <w:t xml:space="preserve"> requisitos para la recepción de candidaturas de acuerdo con los Estatutos</w:t>
      </w:r>
      <w:r w:rsidRPr="00941330">
        <w:rPr>
          <w:rFonts w:eastAsia="Arial" w:cs="Arial"/>
          <w:sz w:val="24"/>
          <w:szCs w:val="24"/>
        </w:rPr>
        <w:t>.</w:t>
      </w:r>
    </w:p>
    <w:p w14:paraId="41FA222E" w14:textId="6B837575" w:rsidR="00162622" w:rsidRPr="00162622" w:rsidRDefault="00162622" w:rsidP="00162622">
      <w:pPr>
        <w:pStyle w:val="Prrafodelista"/>
        <w:numPr>
          <w:ilvl w:val="0"/>
          <w:numId w:val="6"/>
        </w:numPr>
        <w:spacing w:after="0" w:line="276" w:lineRule="auto"/>
        <w:rPr>
          <w:rFonts w:eastAsia="Arial" w:cs="Arial"/>
          <w:sz w:val="24"/>
          <w:szCs w:val="24"/>
        </w:rPr>
      </w:pPr>
      <w:r w:rsidRPr="00162622">
        <w:rPr>
          <w:rFonts w:eastAsia="Arial" w:cs="Arial"/>
          <w:sz w:val="24"/>
          <w:szCs w:val="24"/>
        </w:rPr>
        <w:t>Revisar en los Estatutos, cuántos delegados suplentes debe elegir la Junta. Si los Estatutos no lo mencionan, decidir</w:t>
      </w:r>
      <w:r w:rsidR="00653877">
        <w:rPr>
          <w:rFonts w:eastAsia="Arial" w:cs="Arial"/>
          <w:sz w:val="24"/>
          <w:szCs w:val="24"/>
        </w:rPr>
        <w:t xml:space="preserve"> en la Asamblea</w:t>
      </w:r>
      <w:r w:rsidRPr="00162622">
        <w:rPr>
          <w:rFonts w:eastAsia="Arial" w:cs="Arial"/>
          <w:sz w:val="24"/>
          <w:szCs w:val="24"/>
        </w:rPr>
        <w:t>.</w:t>
      </w:r>
    </w:p>
    <w:p w14:paraId="0F7F0230" w14:textId="77777777" w:rsidR="00D5204D" w:rsidRPr="00941330" w:rsidRDefault="00D5204D" w:rsidP="00D62B15">
      <w:pPr>
        <w:pStyle w:val="Prrafodelista"/>
        <w:numPr>
          <w:ilvl w:val="0"/>
          <w:numId w:val="6"/>
        </w:numPr>
        <w:spacing w:line="276" w:lineRule="auto"/>
        <w:rPr>
          <w:rFonts w:eastAsia="Arial" w:cs="Arial"/>
          <w:sz w:val="24"/>
          <w:szCs w:val="24"/>
        </w:rPr>
      </w:pPr>
      <w:r w:rsidRPr="00941330">
        <w:rPr>
          <w:rFonts w:eastAsia="Arial" w:cs="Arial"/>
          <w:sz w:val="24"/>
          <w:szCs w:val="24"/>
        </w:rPr>
        <w:lastRenderedPageBreak/>
        <w:t>Decidir sobre los días u horas de</w:t>
      </w:r>
      <w:r w:rsidR="00674849" w:rsidRPr="00941330">
        <w:rPr>
          <w:rFonts w:eastAsia="Arial" w:cs="Arial"/>
          <w:sz w:val="24"/>
          <w:szCs w:val="24"/>
        </w:rPr>
        <w:t xml:space="preserve"> plazo </w:t>
      </w:r>
      <w:r w:rsidRPr="00941330">
        <w:rPr>
          <w:rFonts w:eastAsia="Arial" w:cs="Arial"/>
          <w:sz w:val="24"/>
          <w:szCs w:val="24"/>
        </w:rPr>
        <w:t xml:space="preserve">que tendrán las planchas o listas para </w:t>
      </w:r>
      <w:r w:rsidR="00674849" w:rsidRPr="00941330">
        <w:rPr>
          <w:rFonts w:eastAsia="Arial" w:cs="Arial"/>
          <w:sz w:val="24"/>
          <w:szCs w:val="24"/>
        </w:rPr>
        <w:t>subsana</w:t>
      </w:r>
      <w:r w:rsidRPr="00941330">
        <w:rPr>
          <w:rFonts w:eastAsia="Arial" w:cs="Arial"/>
          <w:sz w:val="24"/>
          <w:szCs w:val="24"/>
        </w:rPr>
        <w:t>r</w:t>
      </w:r>
      <w:r w:rsidR="00674849" w:rsidRPr="00941330">
        <w:rPr>
          <w:rFonts w:eastAsia="Arial" w:cs="Arial"/>
          <w:sz w:val="24"/>
          <w:szCs w:val="24"/>
        </w:rPr>
        <w:t xml:space="preserve"> errores.</w:t>
      </w:r>
    </w:p>
    <w:p w14:paraId="1F4016DC" w14:textId="77777777" w:rsidR="00D5204D" w:rsidRPr="00941330" w:rsidRDefault="00D5204D" w:rsidP="00D62B15">
      <w:pPr>
        <w:pStyle w:val="Prrafodelista"/>
        <w:numPr>
          <w:ilvl w:val="0"/>
          <w:numId w:val="6"/>
        </w:numPr>
        <w:spacing w:line="276" w:lineRule="auto"/>
        <w:rPr>
          <w:rFonts w:eastAsia="Arial" w:cs="Arial"/>
          <w:sz w:val="24"/>
          <w:szCs w:val="24"/>
        </w:rPr>
      </w:pPr>
      <w:r w:rsidRPr="00941330">
        <w:rPr>
          <w:rFonts w:eastAsia="Arial" w:cs="Arial"/>
          <w:sz w:val="24"/>
          <w:szCs w:val="24"/>
        </w:rPr>
        <w:t>Definir el</w:t>
      </w:r>
      <w:r w:rsidR="00674849" w:rsidRPr="00941330">
        <w:rPr>
          <w:rFonts w:eastAsia="Arial" w:cs="Arial"/>
          <w:sz w:val="24"/>
          <w:szCs w:val="24"/>
        </w:rPr>
        <w:t xml:space="preserve"> mecanismo de desempate (por sorteo con papeletas, moneda, </w:t>
      </w:r>
      <w:proofErr w:type="spellStart"/>
      <w:r w:rsidR="00674849" w:rsidRPr="00941330">
        <w:rPr>
          <w:rFonts w:eastAsia="Arial" w:cs="Arial"/>
          <w:sz w:val="24"/>
          <w:szCs w:val="24"/>
        </w:rPr>
        <w:t>etc</w:t>
      </w:r>
      <w:proofErr w:type="spellEnd"/>
      <w:r w:rsidR="00674849" w:rsidRPr="00941330">
        <w:rPr>
          <w:rFonts w:eastAsia="Arial" w:cs="Arial"/>
          <w:sz w:val="24"/>
          <w:szCs w:val="24"/>
        </w:rPr>
        <w:t>).</w:t>
      </w:r>
    </w:p>
    <w:p w14:paraId="4451809B" w14:textId="77777777" w:rsidR="00941330" w:rsidRPr="00941330" w:rsidRDefault="00D5204D" w:rsidP="00D62B15">
      <w:pPr>
        <w:pStyle w:val="Prrafodelista"/>
        <w:numPr>
          <w:ilvl w:val="0"/>
          <w:numId w:val="6"/>
        </w:numPr>
        <w:spacing w:line="276" w:lineRule="auto"/>
        <w:rPr>
          <w:rFonts w:eastAsia="Arial" w:cs="Arial"/>
          <w:sz w:val="24"/>
          <w:szCs w:val="24"/>
        </w:rPr>
      </w:pPr>
      <w:r w:rsidRPr="00941330">
        <w:rPr>
          <w:rFonts w:eastAsia="Arial" w:cs="Arial"/>
          <w:sz w:val="24"/>
          <w:szCs w:val="24"/>
        </w:rPr>
        <w:t>E</w:t>
      </w:r>
      <w:r w:rsidR="00674849" w:rsidRPr="00941330">
        <w:rPr>
          <w:rFonts w:eastAsia="Arial" w:cs="Arial"/>
          <w:sz w:val="24"/>
          <w:szCs w:val="24"/>
        </w:rPr>
        <w:t>xplica</w:t>
      </w:r>
      <w:r w:rsidRPr="00941330">
        <w:rPr>
          <w:rFonts w:eastAsia="Arial" w:cs="Arial"/>
          <w:sz w:val="24"/>
          <w:szCs w:val="24"/>
        </w:rPr>
        <w:t xml:space="preserve">ción sobre </w:t>
      </w:r>
      <w:r w:rsidR="00674849" w:rsidRPr="00941330">
        <w:rPr>
          <w:rFonts w:eastAsia="Arial" w:cs="Arial"/>
          <w:sz w:val="24"/>
          <w:szCs w:val="24"/>
        </w:rPr>
        <w:t xml:space="preserve">la postulación </w:t>
      </w:r>
      <w:r w:rsidRPr="00941330">
        <w:rPr>
          <w:rFonts w:eastAsia="Arial" w:cs="Arial"/>
          <w:sz w:val="24"/>
          <w:szCs w:val="24"/>
        </w:rPr>
        <w:t xml:space="preserve">que </w:t>
      </w:r>
      <w:r w:rsidR="00674849" w:rsidRPr="00941330">
        <w:rPr>
          <w:rFonts w:eastAsia="Arial" w:cs="Arial"/>
          <w:sz w:val="24"/>
          <w:szCs w:val="24"/>
        </w:rPr>
        <w:t xml:space="preserve">se realiza por cinco (5) bloques separados y la asignación de los cargos por </w:t>
      </w:r>
      <w:proofErr w:type="spellStart"/>
      <w:r w:rsidR="00674849" w:rsidRPr="00941330">
        <w:rPr>
          <w:rFonts w:eastAsia="Arial" w:cs="Arial"/>
          <w:sz w:val="24"/>
          <w:szCs w:val="24"/>
        </w:rPr>
        <w:t>cuociente</w:t>
      </w:r>
      <w:proofErr w:type="spellEnd"/>
      <w:r w:rsidR="00674849" w:rsidRPr="00941330">
        <w:rPr>
          <w:rFonts w:eastAsia="Arial" w:cs="Arial"/>
          <w:sz w:val="24"/>
          <w:szCs w:val="24"/>
        </w:rPr>
        <w:t xml:space="preserve"> electoral. </w:t>
      </w:r>
    </w:p>
    <w:p w14:paraId="36562473" w14:textId="77777777" w:rsidR="00941330" w:rsidRPr="00941330" w:rsidRDefault="00941330" w:rsidP="00D62B15">
      <w:pPr>
        <w:pStyle w:val="Prrafodelista"/>
        <w:numPr>
          <w:ilvl w:val="0"/>
          <w:numId w:val="6"/>
        </w:numPr>
        <w:spacing w:after="0" w:line="276" w:lineRule="auto"/>
        <w:rPr>
          <w:rFonts w:eastAsia="Arial" w:cs="Arial"/>
          <w:sz w:val="24"/>
          <w:szCs w:val="24"/>
        </w:rPr>
      </w:pPr>
      <w:r w:rsidRPr="00941330">
        <w:rPr>
          <w:rFonts w:eastAsia="Arial" w:cs="Arial"/>
          <w:sz w:val="24"/>
          <w:szCs w:val="24"/>
        </w:rPr>
        <w:t>Espacio para</w:t>
      </w:r>
      <w:r w:rsidR="00674849" w:rsidRPr="00941330">
        <w:rPr>
          <w:rFonts w:eastAsia="Arial" w:cs="Arial"/>
          <w:sz w:val="24"/>
          <w:szCs w:val="24"/>
        </w:rPr>
        <w:t xml:space="preserve"> clarificar a los Afiliados las Comisiones de Trabajo creadas estatutariamente, y habilitar canales para que los interesados puedan cambiar la comisión de trabajo en la que se encuentren inscritos.</w:t>
      </w:r>
    </w:p>
    <w:p w14:paraId="2448A626" w14:textId="58364DDE" w:rsidR="00020CDD" w:rsidRPr="00941330" w:rsidRDefault="00020CDD" w:rsidP="00D62B15">
      <w:pPr>
        <w:pStyle w:val="Prrafodelista"/>
        <w:numPr>
          <w:ilvl w:val="0"/>
          <w:numId w:val="6"/>
        </w:numPr>
        <w:spacing w:after="0" w:line="276" w:lineRule="auto"/>
        <w:rPr>
          <w:rFonts w:eastAsia="Arial" w:cs="Arial"/>
          <w:sz w:val="24"/>
          <w:szCs w:val="24"/>
        </w:rPr>
      </w:pPr>
      <w:r w:rsidRPr="00941330">
        <w:rPr>
          <w:rFonts w:eastAsia="Arial" w:cs="Arial"/>
          <w:sz w:val="24"/>
          <w:szCs w:val="24"/>
        </w:rPr>
        <w:t>Proposiciones y varios (opcional)</w:t>
      </w:r>
      <w:r w:rsidR="009F655F" w:rsidRPr="00941330">
        <w:rPr>
          <w:rFonts w:eastAsia="Arial" w:cs="Arial"/>
          <w:sz w:val="24"/>
          <w:szCs w:val="24"/>
        </w:rPr>
        <w:t>.</w:t>
      </w:r>
    </w:p>
    <w:p w14:paraId="121AD0E1" w14:textId="3D4C8BD8" w:rsidR="00020CDD" w:rsidRPr="00941330" w:rsidRDefault="00020CDD" w:rsidP="00D62B15">
      <w:pPr>
        <w:pStyle w:val="Prrafodelista"/>
        <w:numPr>
          <w:ilvl w:val="0"/>
          <w:numId w:val="6"/>
        </w:numPr>
        <w:spacing w:after="0" w:line="276" w:lineRule="auto"/>
        <w:rPr>
          <w:rFonts w:eastAsia="Arial" w:cs="Arial"/>
          <w:sz w:val="24"/>
          <w:szCs w:val="24"/>
        </w:rPr>
      </w:pPr>
      <w:r w:rsidRPr="00941330">
        <w:rPr>
          <w:rFonts w:eastAsia="Arial" w:cs="Arial"/>
          <w:sz w:val="24"/>
          <w:szCs w:val="24"/>
        </w:rPr>
        <w:t>Lectura y aprobación del acta</w:t>
      </w:r>
      <w:r w:rsidR="009F655F" w:rsidRPr="00941330">
        <w:rPr>
          <w:rFonts w:eastAsia="Arial" w:cs="Arial"/>
          <w:sz w:val="24"/>
          <w:szCs w:val="24"/>
        </w:rPr>
        <w:t>.</w:t>
      </w:r>
    </w:p>
    <w:p w14:paraId="29CC0FBF" w14:textId="77777777" w:rsidR="00020CDD" w:rsidRPr="00941330" w:rsidRDefault="00020CDD" w:rsidP="00D62B15">
      <w:pPr>
        <w:pStyle w:val="Prrafodelista"/>
        <w:numPr>
          <w:ilvl w:val="0"/>
          <w:numId w:val="6"/>
        </w:numPr>
        <w:spacing w:after="0" w:line="276" w:lineRule="auto"/>
        <w:rPr>
          <w:rFonts w:eastAsia="Arial" w:cs="Arial"/>
          <w:sz w:val="24"/>
          <w:szCs w:val="24"/>
        </w:rPr>
      </w:pPr>
      <w:r w:rsidRPr="00941330">
        <w:rPr>
          <w:rFonts w:eastAsia="Arial" w:cs="Arial"/>
          <w:sz w:val="24"/>
          <w:szCs w:val="24"/>
        </w:rPr>
        <w:t>Cierre.</w:t>
      </w:r>
    </w:p>
    <w:p w14:paraId="1484DB38" w14:textId="77777777" w:rsidR="00020CDD" w:rsidRPr="00941330" w:rsidRDefault="00020CDD" w:rsidP="00D62B15">
      <w:pPr>
        <w:spacing w:line="276" w:lineRule="auto"/>
        <w:jc w:val="both"/>
        <w:rPr>
          <w:rFonts w:ascii="Arial" w:eastAsia="Arial" w:hAnsi="Arial" w:cs="Arial"/>
        </w:rPr>
      </w:pPr>
    </w:p>
    <w:p w14:paraId="47DABC19" w14:textId="77777777" w:rsidR="00020CDD" w:rsidRDefault="00020CDD" w:rsidP="00D62B15">
      <w:pPr>
        <w:spacing w:line="276" w:lineRule="auto"/>
        <w:jc w:val="both"/>
        <w:rPr>
          <w:rFonts w:ascii="Arial" w:eastAsia="Arial" w:hAnsi="Arial" w:cs="Arial"/>
        </w:rPr>
      </w:pPr>
      <w:r w:rsidRPr="00941330">
        <w:rPr>
          <w:rFonts w:ascii="Arial" w:eastAsia="Arial" w:hAnsi="Arial" w:cs="Arial"/>
        </w:rPr>
        <w:t>La asamblea se llevará a cabo.</w:t>
      </w:r>
    </w:p>
    <w:p w14:paraId="7694409A" w14:textId="77777777" w:rsidR="00D62B15" w:rsidRPr="00941330" w:rsidRDefault="00D62B15" w:rsidP="00D62B15">
      <w:pPr>
        <w:spacing w:line="276" w:lineRule="auto"/>
        <w:jc w:val="both"/>
        <w:rPr>
          <w:rFonts w:ascii="Arial" w:eastAsia="Arial" w:hAnsi="Arial" w:cs="Arial"/>
        </w:rPr>
      </w:pPr>
    </w:p>
    <w:p w14:paraId="2D6EF33C" w14:textId="77777777" w:rsidR="00020CDD" w:rsidRPr="00941330" w:rsidRDefault="00020CDD" w:rsidP="00D62B15">
      <w:pPr>
        <w:spacing w:line="276" w:lineRule="auto"/>
        <w:jc w:val="both"/>
        <w:rPr>
          <w:rFonts w:ascii="Arial" w:eastAsia="Arial" w:hAnsi="Arial" w:cs="Arial"/>
        </w:rPr>
      </w:pPr>
    </w:p>
    <w:p w14:paraId="14760AB5" w14:textId="77777777" w:rsidR="00020CDD" w:rsidRPr="00941330" w:rsidRDefault="00020CDD" w:rsidP="00D62B15">
      <w:pPr>
        <w:spacing w:line="480" w:lineRule="auto"/>
        <w:jc w:val="both"/>
        <w:rPr>
          <w:rFonts w:ascii="Arial" w:eastAsia="Arial" w:hAnsi="Arial" w:cs="Arial"/>
          <w:b/>
        </w:rPr>
      </w:pPr>
      <w:r w:rsidRPr="00941330">
        <w:rPr>
          <w:rFonts w:ascii="Arial" w:eastAsia="Arial" w:hAnsi="Arial" w:cs="Arial"/>
          <w:b/>
        </w:rPr>
        <w:t xml:space="preserve">Lugar: ___________________________________ </w:t>
      </w:r>
      <w:r w:rsidRPr="00941330">
        <w:rPr>
          <w:rFonts w:ascii="Arial" w:eastAsia="Arial" w:hAnsi="Arial" w:cs="Arial"/>
          <w:color w:val="FF0000"/>
        </w:rPr>
        <w:t>(salón comunal, polideportivo, etc.)</w:t>
      </w:r>
    </w:p>
    <w:p w14:paraId="0F85874A" w14:textId="77777777" w:rsidR="00020CDD" w:rsidRPr="00941330" w:rsidRDefault="00020CDD" w:rsidP="00D62B15">
      <w:pPr>
        <w:spacing w:line="480" w:lineRule="auto"/>
        <w:jc w:val="both"/>
        <w:rPr>
          <w:rFonts w:ascii="Arial" w:eastAsia="Arial" w:hAnsi="Arial" w:cs="Arial"/>
          <w:b/>
        </w:rPr>
      </w:pPr>
      <w:r w:rsidRPr="00941330">
        <w:rPr>
          <w:rFonts w:ascii="Arial" w:eastAsia="Arial" w:hAnsi="Arial" w:cs="Arial"/>
          <w:b/>
        </w:rPr>
        <w:t xml:space="preserve">Fecha: __________________________________     </w:t>
      </w:r>
    </w:p>
    <w:p w14:paraId="10A3EAF1" w14:textId="77777777" w:rsidR="00020CDD" w:rsidRPr="00941330" w:rsidRDefault="00020CDD" w:rsidP="00D62B15">
      <w:pPr>
        <w:spacing w:line="480" w:lineRule="auto"/>
        <w:jc w:val="both"/>
        <w:rPr>
          <w:rFonts w:ascii="Arial" w:eastAsia="Arial" w:hAnsi="Arial" w:cs="Arial"/>
          <w:b/>
        </w:rPr>
      </w:pPr>
      <w:r w:rsidRPr="00941330">
        <w:rPr>
          <w:rFonts w:ascii="Arial" w:eastAsia="Arial" w:hAnsi="Arial" w:cs="Arial"/>
          <w:b/>
        </w:rPr>
        <w:t>Hora de inicio: ___________________________</w:t>
      </w:r>
    </w:p>
    <w:p w14:paraId="7B78D6D8" w14:textId="77777777" w:rsidR="00020CDD" w:rsidRPr="00941330" w:rsidRDefault="00020CDD" w:rsidP="00D62B15">
      <w:pPr>
        <w:spacing w:line="276" w:lineRule="auto"/>
        <w:jc w:val="both"/>
        <w:rPr>
          <w:rFonts w:ascii="Arial" w:hAnsi="Arial" w:cs="Arial"/>
        </w:rPr>
      </w:pPr>
    </w:p>
    <w:p w14:paraId="51A3A4B6" w14:textId="77777777" w:rsidR="00941330" w:rsidRDefault="00941330" w:rsidP="00D62B15">
      <w:pPr>
        <w:spacing w:line="276" w:lineRule="auto"/>
        <w:jc w:val="both"/>
        <w:rPr>
          <w:rFonts w:ascii="Arial" w:hAnsi="Arial" w:cs="Arial"/>
          <w:b/>
          <w:color w:val="AEAAAA" w:themeColor="background2" w:themeShade="BF"/>
        </w:rPr>
      </w:pPr>
    </w:p>
    <w:p w14:paraId="65D71E9E" w14:textId="7F35E51E" w:rsidR="00020CDD" w:rsidRDefault="00020CDD" w:rsidP="00D62B15">
      <w:pPr>
        <w:spacing w:line="276" w:lineRule="auto"/>
        <w:jc w:val="both"/>
        <w:rPr>
          <w:rFonts w:ascii="Arial" w:hAnsi="Arial" w:cs="Arial"/>
          <w:b/>
          <w:color w:val="AEAAAA" w:themeColor="background2" w:themeShade="BF"/>
        </w:rPr>
      </w:pPr>
      <w:r w:rsidRPr="00941330">
        <w:rPr>
          <w:rFonts w:ascii="Arial" w:hAnsi="Arial" w:cs="Arial"/>
          <w:b/>
          <w:color w:val="AEAAAA" w:themeColor="background2" w:themeShade="BF"/>
        </w:rPr>
        <w:t>Firmas:</w:t>
      </w:r>
    </w:p>
    <w:p w14:paraId="33F703C7" w14:textId="77777777" w:rsidR="00941330" w:rsidRPr="00941330" w:rsidRDefault="00941330" w:rsidP="00D62B15">
      <w:pPr>
        <w:spacing w:line="276" w:lineRule="auto"/>
        <w:jc w:val="both"/>
        <w:rPr>
          <w:rFonts w:ascii="Arial" w:hAnsi="Arial" w:cs="Arial"/>
          <w:b/>
          <w:color w:val="AEAAAA" w:themeColor="background2" w:themeShade="BF"/>
        </w:rPr>
      </w:pPr>
    </w:p>
    <w:p w14:paraId="08BE80DF" w14:textId="77777777" w:rsidR="00020CDD" w:rsidRPr="00941330" w:rsidRDefault="00020CDD" w:rsidP="00D62B15">
      <w:pPr>
        <w:spacing w:line="276" w:lineRule="auto"/>
        <w:jc w:val="both"/>
        <w:rPr>
          <w:rFonts w:ascii="Arial" w:hAnsi="Arial" w:cs="Arial"/>
          <w:b/>
          <w:color w:val="AEAAAA" w:themeColor="background2" w:themeShade="BF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020CDD" w:rsidRPr="00941330" w14:paraId="22FE5BF8" w14:textId="77777777" w:rsidTr="003B2128">
        <w:tc>
          <w:tcPr>
            <w:tcW w:w="4698" w:type="dxa"/>
          </w:tcPr>
          <w:p w14:paraId="0F62ACF4" w14:textId="77777777" w:rsidR="00020CDD" w:rsidRPr="00941330" w:rsidRDefault="00020CDD" w:rsidP="00D62B1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91BA1F" w14:textId="77777777" w:rsidR="00020CDD" w:rsidRPr="00941330" w:rsidRDefault="00020CDD" w:rsidP="00D62B1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330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</w:tc>
        <w:tc>
          <w:tcPr>
            <w:tcW w:w="4698" w:type="dxa"/>
          </w:tcPr>
          <w:p w14:paraId="0C9E1AEB" w14:textId="77777777" w:rsidR="00020CDD" w:rsidRPr="00941330" w:rsidRDefault="00020CDD" w:rsidP="00D62B1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7B732D" w14:textId="77777777" w:rsidR="00020CDD" w:rsidRPr="00941330" w:rsidRDefault="00020CDD" w:rsidP="00D62B1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330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</w:tc>
      </w:tr>
      <w:tr w:rsidR="00020CDD" w:rsidRPr="00941330" w14:paraId="66411ED1" w14:textId="77777777" w:rsidTr="003B2128">
        <w:tc>
          <w:tcPr>
            <w:tcW w:w="4698" w:type="dxa"/>
          </w:tcPr>
          <w:p w14:paraId="131AEBAC" w14:textId="77777777" w:rsidR="00020CDD" w:rsidRPr="00941330" w:rsidRDefault="00020CDD" w:rsidP="00D62B1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330"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  <w:tc>
          <w:tcPr>
            <w:tcW w:w="4698" w:type="dxa"/>
          </w:tcPr>
          <w:p w14:paraId="0ACFF044" w14:textId="77777777" w:rsidR="00020CDD" w:rsidRPr="00941330" w:rsidRDefault="00020CDD" w:rsidP="00D62B1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330"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</w:tr>
      <w:tr w:rsidR="00020CDD" w:rsidRPr="00941330" w14:paraId="4B750D5E" w14:textId="77777777" w:rsidTr="003B2128">
        <w:tc>
          <w:tcPr>
            <w:tcW w:w="4698" w:type="dxa"/>
          </w:tcPr>
          <w:p w14:paraId="7B186E3D" w14:textId="663F1738" w:rsidR="00941330" w:rsidRDefault="00941330" w:rsidP="00D62B1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C.C.</w:t>
            </w:r>
          </w:p>
          <w:p w14:paraId="6B482804" w14:textId="3D72E06C" w:rsidR="00020CDD" w:rsidRPr="00941330" w:rsidRDefault="00020CDD" w:rsidP="00D62B1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330">
              <w:rPr>
                <w:rFonts w:ascii="Arial" w:hAnsi="Arial" w:cs="Arial"/>
                <w:sz w:val="24"/>
                <w:szCs w:val="24"/>
              </w:rPr>
              <w:t>Presidente / o de quienes convocan.</w:t>
            </w:r>
          </w:p>
        </w:tc>
        <w:tc>
          <w:tcPr>
            <w:tcW w:w="4698" w:type="dxa"/>
          </w:tcPr>
          <w:p w14:paraId="20D08BBA" w14:textId="7053E0F2" w:rsidR="00941330" w:rsidRDefault="00941330" w:rsidP="00D62B1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C.C.</w:t>
            </w:r>
          </w:p>
          <w:p w14:paraId="4A341777" w14:textId="1D6AAF37" w:rsidR="00020CDD" w:rsidRPr="00941330" w:rsidRDefault="00020CDD" w:rsidP="00D62B1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330">
              <w:rPr>
                <w:rFonts w:ascii="Arial" w:hAnsi="Arial" w:cs="Arial"/>
                <w:sz w:val="24"/>
                <w:szCs w:val="24"/>
              </w:rPr>
              <w:t>Secretario(a) / o quien comunica.</w:t>
            </w:r>
          </w:p>
        </w:tc>
      </w:tr>
      <w:tr w:rsidR="00020CDD" w:rsidRPr="00941330" w14:paraId="754846DF" w14:textId="77777777" w:rsidTr="003B2128">
        <w:tc>
          <w:tcPr>
            <w:tcW w:w="4698" w:type="dxa"/>
          </w:tcPr>
          <w:p w14:paraId="0D7A8638" w14:textId="54A112B0" w:rsidR="00020CDD" w:rsidRDefault="00020CDD" w:rsidP="00D62B1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330">
              <w:rPr>
                <w:rFonts w:ascii="Arial" w:hAnsi="Arial" w:cs="Arial"/>
                <w:sz w:val="24"/>
                <w:szCs w:val="24"/>
              </w:rPr>
              <w:t>Nombre de la Organización.</w:t>
            </w:r>
          </w:p>
          <w:p w14:paraId="648EA085" w14:textId="1589702C" w:rsidR="00941330" w:rsidRPr="00941330" w:rsidRDefault="00941330" w:rsidP="00D62B1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14:paraId="4EB0F232" w14:textId="77777777" w:rsidR="00020CDD" w:rsidRPr="00941330" w:rsidRDefault="00020CDD" w:rsidP="00D62B1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330">
              <w:rPr>
                <w:rFonts w:ascii="Arial" w:hAnsi="Arial" w:cs="Arial"/>
                <w:sz w:val="24"/>
                <w:szCs w:val="24"/>
              </w:rPr>
              <w:t>Nombre de la Organización.</w:t>
            </w:r>
          </w:p>
        </w:tc>
      </w:tr>
    </w:tbl>
    <w:p w14:paraId="07EAFFA1" w14:textId="36DDFA0A" w:rsidR="00020CDD" w:rsidRPr="00941330" w:rsidRDefault="00020CDD" w:rsidP="00D62B15">
      <w:pPr>
        <w:spacing w:line="276" w:lineRule="auto"/>
        <w:jc w:val="both"/>
        <w:rPr>
          <w:rFonts w:ascii="Arial" w:hAnsi="Arial" w:cs="Arial"/>
          <w:b/>
        </w:rPr>
      </w:pPr>
    </w:p>
    <w:p w14:paraId="3CC770CB" w14:textId="77777777" w:rsidR="00020CDD" w:rsidRPr="00941330" w:rsidRDefault="00020CDD" w:rsidP="00D62B15">
      <w:pPr>
        <w:spacing w:line="276" w:lineRule="auto"/>
        <w:jc w:val="both"/>
        <w:rPr>
          <w:rFonts w:ascii="Arial" w:hAnsi="Arial" w:cs="Arial"/>
          <w:b/>
        </w:rPr>
      </w:pPr>
    </w:p>
    <w:p w14:paraId="5D5D8ABE" w14:textId="77777777" w:rsidR="00020CDD" w:rsidRPr="00941330" w:rsidRDefault="00020CDD" w:rsidP="00D62B15">
      <w:pPr>
        <w:spacing w:line="276" w:lineRule="auto"/>
        <w:jc w:val="both"/>
        <w:rPr>
          <w:rFonts w:ascii="Arial" w:hAnsi="Arial" w:cs="Arial"/>
        </w:rPr>
      </w:pPr>
      <w:r w:rsidRPr="00941330">
        <w:rPr>
          <w:rFonts w:ascii="Arial" w:hAnsi="Arial" w:cs="Arial"/>
          <w:b/>
        </w:rPr>
        <w:t>Fecha de fijación de la convocatoria: _________________________.</w:t>
      </w:r>
    </w:p>
    <w:p w14:paraId="20641FD7" w14:textId="77777777" w:rsidR="00741039" w:rsidRPr="00941330" w:rsidRDefault="00741039" w:rsidP="00D62B15">
      <w:pPr>
        <w:spacing w:line="276" w:lineRule="auto"/>
        <w:jc w:val="both"/>
        <w:rPr>
          <w:rFonts w:ascii="Arial" w:hAnsi="Arial" w:cs="Arial"/>
        </w:rPr>
      </w:pPr>
    </w:p>
    <w:sectPr w:rsidR="00741039" w:rsidRPr="00941330" w:rsidSect="00C44EBD">
      <w:headerReference w:type="default" r:id="rId8"/>
      <w:footerReference w:type="default" r:id="rId9"/>
      <w:pgSz w:w="12240" w:h="20160"/>
      <w:pgMar w:top="181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D8B1" w14:textId="77777777" w:rsidR="00673DA7" w:rsidRDefault="00673DA7" w:rsidP="00114A2A">
      <w:r>
        <w:separator/>
      </w:r>
    </w:p>
  </w:endnote>
  <w:endnote w:type="continuationSeparator" w:id="0">
    <w:p w14:paraId="4B8F3AA6" w14:textId="77777777" w:rsidR="00673DA7" w:rsidRDefault="00673DA7" w:rsidP="0011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113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9E9BBC" w14:textId="213BFD96" w:rsidR="00000454" w:rsidRDefault="00000454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2B708D5" w14:textId="77777777" w:rsidR="00000454" w:rsidRDefault="000004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907E" w14:textId="77777777" w:rsidR="00673DA7" w:rsidRDefault="00673DA7" w:rsidP="00114A2A">
      <w:r>
        <w:separator/>
      </w:r>
    </w:p>
  </w:footnote>
  <w:footnote w:type="continuationSeparator" w:id="0">
    <w:p w14:paraId="6638634B" w14:textId="77777777" w:rsidR="00673DA7" w:rsidRDefault="00673DA7" w:rsidP="00114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06F9" w14:textId="154ACF80" w:rsidR="00114A2A" w:rsidRDefault="0000240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072EE6" wp14:editId="6FC1931B">
          <wp:simplePos x="0" y="0"/>
          <wp:positionH relativeFrom="column">
            <wp:posOffset>-695325</wp:posOffset>
          </wp:positionH>
          <wp:positionV relativeFrom="paragraph">
            <wp:posOffset>-400050</wp:posOffset>
          </wp:positionV>
          <wp:extent cx="7716520" cy="12696825"/>
          <wp:effectExtent l="0" t="0" r="0" b="9525"/>
          <wp:wrapNone/>
          <wp:docPr id="5479810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81070" name="Imagen 5479810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8" b="1068"/>
                  <a:stretch/>
                </pic:blipFill>
                <pic:spPr bwMode="auto">
                  <a:xfrm>
                    <a:off x="0" y="0"/>
                    <a:ext cx="7716520" cy="12696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6B91"/>
    <w:multiLevelType w:val="hybridMultilevel"/>
    <w:tmpl w:val="883E14B6"/>
    <w:lvl w:ilvl="0" w:tplc="CCB245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CF280A"/>
    <w:multiLevelType w:val="hybridMultilevel"/>
    <w:tmpl w:val="81B68E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643F4"/>
    <w:multiLevelType w:val="hybridMultilevel"/>
    <w:tmpl w:val="C5224A68"/>
    <w:lvl w:ilvl="0" w:tplc="D418294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450E48"/>
    <w:multiLevelType w:val="hybridMultilevel"/>
    <w:tmpl w:val="AB38F1C8"/>
    <w:lvl w:ilvl="0" w:tplc="4E1861B4">
      <w:start w:val="1"/>
      <w:numFmt w:val="decimal"/>
      <w:lvlText w:val="%1."/>
      <w:lvlJc w:val="left"/>
      <w:pPr>
        <w:ind w:left="705" w:hanging="705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20123"/>
    <w:multiLevelType w:val="multilevel"/>
    <w:tmpl w:val="93246E7A"/>
    <w:lvl w:ilvl="0">
      <w:start w:val="1"/>
      <w:numFmt w:val="decimal"/>
      <w:lvlText w:val="%1)"/>
      <w:lvlJc w:val="left"/>
      <w:pPr>
        <w:ind w:left="734" w:hanging="3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7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7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7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7" w:hanging="1800"/>
      </w:pPr>
      <w:rPr>
        <w:rFonts w:hint="default"/>
        <w:b/>
      </w:rPr>
    </w:lvl>
  </w:abstractNum>
  <w:abstractNum w:abstractNumId="5" w15:restartNumberingAfterBreak="0">
    <w:nsid w:val="7DDD52FD"/>
    <w:multiLevelType w:val="hybridMultilevel"/>
    <w:tmpl w:val="B6A0ABCE"/>
    <w:lvl w:ilvl="0" w:tplc="A35477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8421790">
    <w:abstractNumId w:val="2"/>
  </w:num>
  <w:num w:numId="2" w16cid:durableId="1144006296">
    <w:abstractNumId w:val="4"/>
  </w:num>
  <w:num w:numId="3" w16cid:durableId="423116473">
    <w:abstractNumId w:val="3"/>
  </w:num>
  <w:num w:numId="4" w16cid:durableId="966854019">
    <w:abstractNumId w:val="1"/>
  </w:num>
  <w:num w:numId="5" w16cid:durableId="1792477298">
    <w:abstractNumId w:val="5"/>
  </w:num>
  <w:num w:numId="6" w16cid:durableId="24283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2A"/>
    <w:rsid w:val="00000454"/>
    <w:rsid w:val="0000240B"/>
    <w:rsid w:val="00020CDD"/>
    <w:rsid w:val="000E4A11"/>
    <w:rsid w:val="00100B64"/>
    <w:rsid w:val="00114A2A"/>
    <w:rsid w:val="00162622"/>
    <w:rsid w:val="0020482B"/>
    <w:rsid w:val="00211185"/>
    <w:rsid w:val="00256B1C"/>
    <w:rsid w:val="002A1011"/>
    <w:rsid w:val="003D0366"/>
    <w:rsid w:val="00430044"/>
    <w:rsid w:val="00465E44"/>
    <w:rsid w:val="004723EF"/>
    <w:rsid w:val="004C64FE"/>
    <w:rsid w:val="005B58FC"/>
    <w:rsid w:val="005C5E88"/>
    <w:rsid w:val="005E2739"/>
    <w:rsid w:val="00623A55"/>
    <w:rsid w:val="00653877"/>
    <w:rsid w:val="00673DA7"/>
    <w:rsid w:val="00674849"/>
    <w:rsid w:val="00681947"/>
    <w:rsid w:val="00713F98"/>
    <w:rsid w:val="00741039"/>
    <w:rsid w:val="007A5766"/>
    <w:rsid w:val="008D7F1F"/>
    <w:rsid w:val="00920121"/>
    <w:rsid w:val="00941330"/>
    <w:rsid w:val="00946B03"/>
    <w:rsid w:val="00995F4A"/>
    <w:rsid w:val="009F655F"/>
    <w:rsid w:val="00AE67AE"/>
    <w:rsid w:val="00B61208"/>
    <w:rsid w:val="00B67BDF"/>
    <w:rsid w:val="00BD4C25"/>
    <w:rsid w:val="00BD5D41"/>
    <w:rsid w:val="00BE1FBC"/>
    <w:rsid w:val="00C44EBD"/>
    <w:rsid w:val="00C56DB7"/>
    <w:rsid w:val="00C93F8B"/>
    <w:rsid w:val="00CE586A"/>
    <w:rsid w:val="00D45C28"/>
    <w:rsid w:val="00D5204D"/>
    <w:rsid w:val="00D62B15"/>
    <w:rsid w:val="00DD70A8"/>
    <w:rsid w:val="00DF6597"/>
    <w:rsid w:val="00ED307C"/>
    <w:rsid w:val="00F91161"/>
    <w:rsid w:val="00FB1E59"/>
    <w:rsid w:val="00FD3983"/>
    <w:rsid w:val="00F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57B6"/>
  <w15:chartTrackingRefBased/>
  <w15:docId w15:val="{13A930B6-C697-5C42-A5B1-D3040E8B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A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4A2A"/>
  </w:style>
  <w:style w:type="paragraph" w:styleId="Piedepgina">
    <w:name w:val="footer"/>
    <w:basedOn w:val="Normal"/>
    <w:link w:val="PiedepginaCar"/>
    <w:uiPriority w:val="99"/>
    <w:unhideWhenUsed/>
    <w:rsid w:val="00114A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A2A"/>
  </w:style>
  <w:style w:type="table" w:styleId="Tablaconcuadrcula">
    <w:name w:val="Table Grid"/>
    <w:basedOn w:val="Tablanormal"/>
    <w:uiPriority w:val="39"/>
    <w:rsid w:val="00C44EBD"/>
    <w:rPr>
      <w:kern w:val="0"/>
      <w:sz w:val="22"/>
      <w:szCs w:val="22"/>
      <w:lang w:val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44EBD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482B"/>
    <w:pPr>
      <w:spacing w:after="160" w:line="259" w:lineRule="auto"/>
      <w:ind w:left="720"/>
      <w:contextualSpacing/>
      <w:jc w:val="both"/>
    </w:pPr>
    <w:rPr>
      <w:rFonts w:ascii="Arial" w:hAnsi="Arial"/>
      <w:sz w:val="22"/>
      <w:szCs w:val="22"/>
      <w:lang w:val="es-CO"/>
    </w:rPr>
  </w:style>
  <w:style w:type="character" w:styleId="Hipervnculo">
    <w:name w:val="Hyperlink"/>
    <w:basedOn w:val="Fuentedeprrafopredeter"/>
    <w:uiPriority w:val="99"/>
    <w:semiHidden/>
    <w:unhideWhenUsed/>
    <w:rsid w:val="00ED307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C4B88ADBD6CF4BBB61B0B2BD615686" ma:contentTypeVersion="13" ma:contentTypeDescription="Crear nuevo documento." ma:contentTypeScope="" ma:versionID="74e9befd94adcce1ab685eb42c390a15">
  <xsd:schema xmlns:xsd="http://www.w3.org/2001/XMLSchema" xmlns:xs="http://www.w3.org/2001/XMLSchema" xmlns:p="http://schemas.microsoft.com/office/2006/metadata/properties" xmlns:ns2="85d512e9-1ee6-4c46-842e-51c363bdec85" xmlns:ns3="2de4f7bb-d5b3-4dab-82e8-8f974be40a29" targetNamespace="http://schemas.microsoft.com/office/2006/metadata/properties" ma:root="true" ma:fieldsID="8e5d643ea4fe9a289a4c1b19a3526591" ns2:_="" ns3:_="">
    <xsd:import namespace="85d512e9-1ee6-4c46-842e-51c363bdec85"/>
    <xsd:import namespace="2de4f7bb-d5b3-4dab-82e8-8f974be40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512e9-1ee6-4c46-842e-51c363bde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bd98484-e2d4-4bb0-8fb0-d578204eb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f7bb-d5b3-4dab-82e8-8f974be40a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cb2eae-f2cd-455c-80a6-9a37c98a13a7}" ma:internalName="TaxCatchAll" ma:showField="CatchAllData" ma:web="2de4f7bb-d5b3-4dab-82e8-8f974be40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512e9-1ee6-4c46-842e-51c363bdec85">
      <Terms xmlns="http://schemas.microsoft.com/office/infopath/2007/PartnerControls"/>
    </lcf76f155ced4ddcb4097134ff3c332f>
    <TaxCatchAll xmlns="2de4f7bb-d5b3-4dab-82e8-8f974be40a29" xsi:nil="true"/>
  </documentManagement>
</p:properties>
</file>

<file path=customXml/itemProps1.xml><?xml version="1.0" encoding="utf-8"?>
<ds:datastoreItem xmlns:ds="http://schemas.openxmlformats.org/officeDocument/2006/customXml" ds:itemID="{0D8604BE-1C20-412F-86DC-B5270AAD9E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445D8-3541-4725-8CF8-B38733072D45}"/>
</file>

<file path=customXml/itemProps3.xml><?xml version="1.0" encoding="utf-8"?>
<ds:datastoreItem xmlns:ds="http://schemas.openxmlformats.org/officeDocument/2006/customXml" ds:itemID="{D3E53BEF-AA7B-4259-8DF3-D5020857D6E6}"/>
</file>

<file path=customXml/itemProps4.xml><?xml version="1.0" encoding="utf-8"?>
<ds:datastoreItem xmlns:ds="http://schemas.openxmlformats.org/officeDocument/2006/customXml" ds:itemID="{7743D128-5F96-4846-92A9-A822CC90E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Jhoan Sebastian Montoya Rodriguez</cp:lastModifiedBy>
  <cp:revision>10</cp:revision>
  <dcterms:created xsi:type="dcterms:W3CDTF">2026-02-12T15:40:00Z</dcterms:created>
  <dcterms:modified xsi:type="dcterms:W3CDTF">2026-03-02T17:55:00Z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0x01010098C4B88ADBD6CF4BBB61B0B2BD615686</vt:lpwstr>
  </property>
</Properties>
</file>